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63" w:rsidRDefault="00A57CBD" w:rsidP="00A57CBD">
      <w:pPr>
        <w:jc w:val="center"/>
        <w:rPr>
          <w:rFonts w:ascii="Muli" w:hAnsi="Muli"/>
          <w:sz w:val="32"/>
          <w:szCs w:val="32"/>
        </w:rPr>
      </w:pPr>
      <w:r w:rsidRPr="00455C1C">
        <w:rPr>
          <w:rFonts w:ascii="Muli" w:hAnsi="Muli"/>
          <w:sz w:val="32"/>
          <w:szCs w:val="32"/>
        </w:rPr>
        <w:t xml:space="preserve">List of </w:t>
      </w:r>
      <w:r w:rsidR="00655A69" w:rsidRPr="00455C1C">
        <w:rPr>
          <w:rFonts w:ascii="Muli" w:hAnsi="Muli"/>
          <w:sz w:val="32"/>
          <w:szCs w:val="32"/>
        </w:rPr>
        <w:t>R</w:t>
      </w:r>
      <w:r w:rsidRPr="00455C1C">
        <w:rPr>
          <w:rFonts w:ascii="Muli" w:hAnsi="Muli"/>
          <w:sz w:val="32"/>
          <w:szCs w:val="32"/>
        </w:rPr>
        <w:t>equired GMDSS Equipment</w:t>
      </w:r>
    </w:p>
    <w:p w:rsidR="00455C1C" w:rsidRPr="00455C1C" w:rsidRDefault="00455C1C" w:rsidP="00A57CBD">
      <w:pPr>
        <w:jc w:val="center"/>
        <w:rPr>
          <w:rFonts w:ascii="Muli" w:hAnsi="Muli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6520"/>
        <w:gridCol w:w="709"/>
        <w:gridCol w:w="709"/>
        <w:gridCol w:w="708"/>
      </w:tblGrid>
      <w:tr w:rsidR="00A57CBD" w:rsidTr="00B11A1E">
        <w:tc>
          <w:tcPr>
            <w:tcW w:w="6941" w:type="dxa"/>
            <w:gridSpan w:val="2"/>
          </w:tcPr>
          <w:p w:rsidR="00A57CBD" w:rsidRPr="00A57CBD" w:rsidRDefault="00455C1C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36"/>
                <w:szCs w:val="36"/>
              </w:rPr>
              <w:tab/>
            </w:r>
            <w:r w:rsidR="00A57CBD" w:rsidRPr="00A57CBD">
              <w:rPr>
                <w:rFonts w:ascii="Muli" w:hAnsi="Muli"/>
                <w:sz w:val="24"/>
              </w:rPr>
              <w:t>Equipment</w:t>
            </w:r>
          </w:p>
        </w:tc>
        <w:tc>
          <w:tcPr>
            <w:tcW w:w="709" w:type="dxa"/>
          </w:tcPr>
          <w:p w:rsidR="00A57CBD" w:rsidRP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A1</w:t>
            </w:r>
          </w:p>
        </w:tc>
        <w:tc>
          <w:tcPr>
            <w:tcW w:w="709" w:type="dxa"/>
          </w:tcPr>
          <w:p w:rsidR="00A57CBD" w:rsidRP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A2</w:t>
            </w:r>
          </w:p>
        </w:tc>
        <w:tc>
          <w:tcPr>
            <w:tcW w:w="708" w:type="dxa"/>
          </w:tcPr>
          <w:p w:rsidR="00A57CBD" w:rsidRP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A3</w:t>
            </w:r>
          </w:p>
        </w:tc>
      </w:tr>
      <w:tr w:rsidR="00A57CBD" w:rsidTr="004C02E7">
        <w:tc>
          <w:tcPr>
            <w:tcW w:w="6941" w:type="dxa"/>
            <w:gridSpan w:val="2"/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VHF telephony installation with DSC capable of: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A57CBD" w:rsidTr="006E7ACB">
        <w:tc>
          <w:tcPr>
            <w:tcW w:w="421" w:type="dxa"/>
            <w:tcBorders>
              <w:right w:val="nil"/>
            </w:tcBorders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DSC watch on channel 70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A57CBD" w:rsidTr="006E7ACB">
        <w:tc>
          <w:tcPr>
            <w:tcW w:w="421" w:type="dxa"/>
            <w:tcBorders>
              <w:right w:val="nil"/>
            </w:tcBorders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Radiotelephony watch on channel 16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A57CBD" w:rsidTr="006E7ACB">
        <w:tc>
          <w:tcPr>
            <w:tcW w:w="421" w:type="dxa"/>
            <w:tcBorders>
              <w:right w:val="nil"/>
            </w:tcBorders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A57CBD" w:rsidRPr="00A57CBD" w:rsidRDefault="00A57CBD" w:rsidP="00A57CBD">
            <w:pPr>
              <w:jc w:val="both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Watch on other appropriate frequency or frequencies for urgency and safety communications for the area in which the ship is navigating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713B15" w:rsidTr="00EB11BB">
        <w:tc>
          <w:tcPr>
            <w:tcW w:w="6941" w:type="dxa"/>
            <w:gridSpan w:val="2"/>
          </w:tcPr>
          <w:p w:rsidR="00713B15" w:rsidRPr="00A57CBD" w:rsidRDefault="00713B15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MF telephone</w:t>
            </w:r>
            <w:r w:rsidR="00655A69">
              <w:rPr>
                <w:rFonts w:ascii="Muli" w:hAnsi="Muli"/>
                <w:sz w:val="24"/>
                <w:vertAlign w:val="superscript"/>
              </w:rPr>
              <w:t>1</w:t>
            </w:r>
            <w:r>
              <w:rPr>
                <w:rFonts w:ascii="Muli" w:hAnsi="Muli"/>
                <w:sz w:val="24"/>
              </w:rPr>
              <w:t xml:space="preserve"> installation with MF DSC capable of:</w:t>
            </w:r>
          </w:p>
        </w:tc>
        <w:tc>
          <w:tcPr>
            <w:tcW w:w="709" w:type="dxa"/>
          </w:tcPr>
          <w:p w:rsidR="00713B15" w:rsidRDefault="00713B15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713B15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713B15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A57CBD" w:rsidTr="006E7ACB">
        <w:tc>
          <w:tcPr>
            <w:tcW w:w="421" w:type="dxa"/>
            <w:tcBorders>
              <w:right w:val="nil"/>
            </w:tcBorders>
          </w:tcPr>
          <w:p w:rsidR="00A57CBD" w:rsidRPr="00A57CBD" w:rsidRDefault="00A57CBD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A57CBD" w:rsidRPr="00A57CBD" w:rsidRDefault="00655A6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DSC watch on 2187.5 kHz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A57CBD" w:rsidRDefault="00A57CBD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A57CBD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A57CBD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655A69" w:rsidTr="006E7ACB">
        <w:tc>
          <w:tcPr>
            <w:tcW w:w="421" w:type="dxa"/>
            <w:tcBorders>
              <w:right w:val="nil"/>
            </w:tcBorders>
          </w:tcPr>
          <w:p w:rsidR="00655A69" w:rsidRPr="00A57CBD" w:rsidRDefault="00655A69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655A69" w:rsidRPr="00A57CBD" w:rsidRDefault="00655A6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Watch on other appropriate frequency or frequencies for urgency and safety communications for the area in which the ship is navigating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9017EB" w:rsidTr="002F3257">
        <w:tc>
          <w:tcPr>
            <w:tcW w:w="6941" w:type="dxa"/>
            <w:gridSpan w:val="2"/>
          </w:tcPr>
          <w:p w:rsidR="009017EB" w:rsidRDefault="009017EB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SES providing RMSS</w:t>
            </w:r>
            <w:r w:rsidR="00455C1C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9017EB" w:rsidRDefault="009017EB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9017EB" w:rsidRDefault="009017EB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9017EB" w:rsidRDefault="009017EB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455C1C" w:rsidTr="002F3257">
        <w:tc>
          <w:tcPr>
            <w:tcW w:w="6941" w:type="dxa"/>
            <w:gridSpan w:val="2"/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MF/HF telephony installation with DSC capable of:</w:t>
            </w: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</w:tr>
      <w:tr w:rsidR="00455C1C" w:rsidTr="00455C1C">
        <w:tc>
          <w:tcPr>
            <w:tcW w:w="421" w:type="dxa"/>
            <w:tcBorders>
              <w:right w:val="nil"/>
            </w:tcBorders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DSC watch on 2187.5 kHz and 8414.5 kHz.</w:t>
            </w: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</w:tr>
      <w:tr w:rsidR="00455C1C" w:rsidTr="00455C1C">
        <w:tc>
          <w:tcPr>
            <w:tcW w:w="421" w:type="dxa"/>
            <w:tcBorders>
              <w:right w:val="nil"/>
            </w:tcBorders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Depending on time of day and geographical position, DSC watch on at least one of the frequencies 4207.5 kHz, 6312 kHz, 12577 kHz or 16804.5 kHz.</w:t>
            </w: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</w:tr>
      <w:tr w:rsidR="00455C1C" w:rsidTr="00455C1C">
        <w:tc>
          <w:tcPr>
            <w:tcW w:w="421" w:type="dxa"/>
            <w:tcBorders>
              <w:right w:val="nil"/>
            </w:tcBorders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</w:p>
        </w:tc>
        <w:tc>
          <w:tcPr>
            <w:tcW w:w="6520" w:type="dxa"/>
            <w:tcBorders>
              <w:left w:val="nil"/>
            </w:tcBorders>
          </w:tcPr>
          <w:p w:rsidR="00455C1C" w:rsidRDefault="00455C1C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Watch on other appropriate frequency or frequencies for urgency and safety communications for the area in which the ship is navigating.</w:t>
            </w: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455C1C" w:rsidRDefault="00455C1C" w:rsidP="00A57CBD">
            <w:pPr>
              <w:jc w:val="center"/>
              <w:rPr>
                <w:rFonts w:ascii="Muli" w:hAnsi="Muli"/>
                <w:sz w:val="24"/>
              </w:rPr>
            </w:pPr>
          </w:p>
        </w:tc>
      </w:tr>
      <w:tr w:rsidR="00655A69" w:rsidTr="00BF6967">
        <w:tc>
          <w:tcPr>
            <w:tcW w:w="6941" w:type="dxa"/>
            <w:gridSpan w:val="2"/>
          </w:tcPr>
          <w:p w:rsidR="00655A69" w:rsidRPr="00A57CBD" w:rsidRDefault="00655A6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Duplicated VHF with DSC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55A69" w:rsidRPr="00655A69" w:rsidRDefault="00655A6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 w:rsidRPr="00655A69">
              <w:rPr>
                <w:rFonts w:ascii="Muli" w:hAnsi="Muli"/>
                <w:sz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655A69" w:rsidRPr="00655A69" w:rsidRDefault="00655A6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655A69" w:rsidTr="004D2A00">
        <w:tc>
          <w:tcPr>
            <w:tcW w:w="6941" w:type="dxa"/>
            <w:gridSpan w:val="2"/>
          </w:tcPr>
          <w:p w:rsidR="00655A69" w:rsidRPr="00A57CBD" w:rsidRDefault="00655A6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Duplicated MF</w:t>
            </w:r>
            <w:r>
              <w:rPr>
                <w:rFonts w:ascii="Muli" w:hAnsi="Muli"/>
                <w:sz w:val="24"/>
                <w:vertAlign w:val="superscript"/>
              </w:rPr>
              <w:t>1</w:t>
            </w:r>
            <w:r>
              <w:rPr>
                <w:rFonts w:ascii="Muli" w:hAnsi="Muli"/>
                <w:sz w:val="24"/>
              </w:rPr>
              <w:t xml:space="preserve"> with DSC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655A69" w:rsidRPr="00655A69" w:rsidRDefault="00655A6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 w:rsidRPr="00655A69">
              <w:rPr>
                <w:rFonts w:ascii="Muli" w:hAnsi="Muli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</w:tr>
      <w:tr w:rsidR="00655A69" w:rsidTr="00F37E26">
        <w:tc>
          <w:tcPr>
            <w:tcW w:w="6941" w:type="dxa"/>
            <w:gridSpan w:val="2"/>
          </w:tcPr>
          <w:p w:rsidR="00655A69" w:rsidRPr="00A57CBD" w:rsidRDefault="00655A6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Duplicated SES providing RMSS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655A69" w:rsidRPr="00666CF9" w:rsidRDefault="00666CF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3</w:t>
            </w:r>
          </w:p>
        </w:tc>
      </w:tr>
      <w:tr w:rsidR="00655A69" w:rsidTr="00FB0C91">
        <w:tc>
          <w:tcPr>
            <w:tcW w:w="6941" w:type="dxa"/>
            <w:gridSpan w:val="2"/>
          </w:tcPr>
          <w:p w:rsidR="00655A69" w:rsidRPr="00A57CBD" w:rsidRDefault="00655A6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 xml:space="preserve">Duplicated </w:t>
            </w:r>
            <w:r w:rsidR="00666CF9">
              <w:rPr>
                <w:rFonts w:ascii="Muli" w:hAnsi="Muli"/>
                <w:sz w:val="24"/>
              </w:rPr>
              <w:t>MF/HF telephony with DSC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9" w:type="dxa"/>
          </w:tcPr>
          <w:p w:rsidR="00655A69" w:rsidRDefault="00655A69" w:rsidP="00A57CBD">
            <w:pPr>
              <w:jc w:val="center"/>
              <w:rPr>
                <w:rFonts w:ascii="Muli" w:hAnsi="Muli"/>
                <w:sz w:val="24"/>
              </w:rPr>
            </w:pPr>
          </w:p>
        </w:tc>
        <w:tc>
          <w:tcPr>
            <w:tcW w:w="708" w:type="dxa"/>
          </w:tcPr>
          <w:p w:rsidR="00655A69" w:rsidRPr="00666CF9" w:rsidRDefault="00666CF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3</w:t>
            </w:r>
          </w:p>
        </w:tc>
      </w:tr>
      <w:tr w:rsidR="00655A69" w:rsidTr="00116F56">
        <w:tc>
          <w:tcPr>
            <w:tcW w:w="6941" w:type="dxa"/>
            <w:gridSpan w:val="2"/>
          </w:tcPr>
          <w:p w:rsidR="00655A69" w:rsidRPr="00A57CBD" w:rsidRDefault="00666CF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Receiver</w:t>
            </w:r>
            <w:r w:rsidR="00AE6413">
              <w:rPr>
                <w:rFonts w:ascii="Muli" w:hAnsi="Muli"/>
                <w:sz w:val="24"/>
              </w:rPr>
              <w:t>(</w:t>
            </w:r>
            <w:r>
              <w:rPr>
                <w:rFonts w:ascii="Muli" w:hAnsi="Muli"/>
                <w:sz w:val="24"/>
              </w:rPr>
              <w:t>s</w:t>
            </w:r>
            <w:r w:rsidR="00AE6413">
              <w:rPr>
                <w:rFonts w:ascii="Muli" w:hAnsi="Muli"/>
                <w:sz w:val="24"/>
              </w:rPr>
              <w:t>)</w:t>
            </w:r>
            <w:r>
              <w:rPr>
                <w:rFonts w:ascii="Muli" w:hAnsi="Muli"/>
                <w:sz w:val="24"/>
              </w:rPr>
              <w:t xml:space="preserve"> for MSI</w:t>
            </w:r>
            <w:r w:rsidR="00D70DAA">
              <w:rPr>
                <w:rFonts w:ascii="Muli" w:hAnsi="Muli"/>
                <w:sz w:val="24"/>
                <w:vertAlign w:val="superscript"/>
              </w:rPr>
              <w:t>6</w:t>
            </w:r>
            <w:r>
              <w:rPr>
                <w:rFonts w:ascii="Muli" w:hAnsi="Muli"/>
                <w:sz w:val="24"/>
              </w:rPr>
              <w:t xml:space="preserve"> and SAR-related information</w:t>
            </w:r>
            <w:r w:rsidR="00AE6413">
              <w:rPr>
                <w:rFonts w:ascii="Muli" w:hAnsi="Muli"/>
                <w:sz w:val="24"/>
                <w:vertAlign w:val="superscript"/>
              </w:rPr>
              <w:t>7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55A69" w:rsidRDefault="00666CF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655A69" w:rsidRDefault="00666CF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655A69" w:rsidRDefault="00666CF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666CF9" w:rsidTr="00FA5122">
        <w:tc>
          <w:tcPr>
            <w:tcW w:w="6941" w:type="dxa"/>
            <w:gridSpan w:val="2"/>
          </w:tcPr>
          <w:p w:rsidR="00666CF9" w:rsidRPr="00A57CBD" w:rsidRDefault="00666CF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Float-free EPIRB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66CF9" w:rsidRDefault="00666CF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666CF9" w:rsidRDefault="00666CF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666CF9" w:rsidRDefault="00666CF9" w:rsidP="00A57CBD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  <w:tr w:rsidR="00666CF9" w:rsidTr="00F57F14">
        <w:tc>
          <w:tcPr>
            <w:tcW w:w="6941" w:type="dxa"/>
            <w:gridSpan w:val="2"/>
          </w:tcPr>
          <w:p w:rsidR="00666CF9" w:rsidRPr="00A57CBD" w:rsidRDefault="00666CF9" w:rsidP="00A57CBD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Radar SART or AIS SART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66CF9" w:rsidRPr="00666CF9" w:rsidRDefault="00666CF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666CF9" w:rsidRPr="00666CF9" w:rsidRDefault="00666CF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4</w:t>
            </w:r>
          </w:p>
        </w:tc>
        <w:tc>
          <w:tcPr>
            <w:tcW w:w="708" w:type="dxa"/>
          </w:tcPr>
          <w:p w:rsidR="00666CF9" w:rsidRPr="00666CF9" w:rsidRDefault="00666CF9" w:rsidP="00A57CBD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4</w:t>
            </w:r>
          </w:p>
        </w:tc>
      </w:tr>
      <w:tr w:rsidR="00666CF9" w:rsidTr="00B26E9B">
        <w:tc>
          <w:tcPr>
            <w:tcW w:w="6941" w:type="dxa"/>
            <w:gridSpan w:val="2"/>
          </w:tcPr>
          <w:p w:rsidR="00666CF9" w:rsidRPr="00A57CBD" w:rsidRDefault="00666CF9" w:rsidP="00666CF9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Portable GMDSS VHF transceivers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666CF9" w:rsidRPr="00666CF9" w:rsidRDefault="00666CF9" w:rsidP="00666CF9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666CF9" w:rsidRPr="00666CF9" w:rsidRDefault="00666CF9" w:rsidP="00666CF9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5</w:t>
            </w:r>
          </w:p>
        </w:tc>
        <w:tc>
          <w:tcPr>
            <w:tcW w:w="708" w:type="dxa"/>
          </w:tcPr>
          <w:p w:rsidR="00666CF9" w:rsidRPr="00666CF9" w:rsidRDefault="00666CF9" w:rsidP="00666CF9">
            <w:pPr>
              <w:jc w:val="center"/>
              <w:rPr>
                <w:rFonts w:ascii="Muli" w:hAnsi="Muli"/>
                <w:sz w:val="24"/>
                <w:vertAlign w:val="superscript"/>
              </w:rPr>
            </w:pPr>
            <w:r>
              <w:rPr>
                <w:rFonts w:ascii="Muli" w:hAnsi="Muli"/>
                <w:sz w:val="24"/>
              </w:rPr>
              <w:t>x</w:t>
            </w:r>
            <w:r>
              <w:rPr>
                <w:rFonts w:ascii="Muli" w:hAnsi="Muli"/>
                <w:sz w:val="24"/>
                <w:vertAlign w:val="superscript"/>
              </w:rPr>
              <w:t>5</w:t>
            </w:r>
          </w:p>
        </w:tc>
      </w:tr>
      <w:tr w:rsidR="00666CF9" w:rsidTr="0091409F">
        <w:tc>
          <w:tcPr>
            <w:tcW w:w="6941" w:type="dxa"/>
            <w:gridSpan w:val="2"/>
          </w:tcPr>
          <w:p w:rsidR="00666CF9" w:rsidRPr="00A57CBD" w:rsidRDefault="00666CF9" w:rsidP="00666CF9">
            <w:pPr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Automatic updating of position to all relevant radiocommunication equipment</w:t>
            </w:r>
            <w:r w:rsidR="006E7ACB">
              <w:rPr>
                <w:rFonts w:ascii="Muli" w:hAnsi="Muli"/>
                <w:sz w:val="24"/>
              </w:rPr>
              <w:t>.</w:t>
            </w:r>
          </w:p>
        </w:tc>
        <w:tc>
          <w:tcPr>
            <w:tcW w:w="709" w:type="dxa"/>
          </w:tcPr>
          <w:p w:rsidR="00E0362D" w:rsidRDefault="00E0362D" w:rsidP="00666CF9">
            <w:pPr>
              <w:jc w:val="center"/>
              <w:rPr>
                <w:rFonts w:ascii="Muli" w:hAnsi="Muli"/>
                <w:sz w:val="24"/>
              </w:rPr>
            </w:pPr>
          </w:p>
          <w:p w:rsidR="00666CF9" w:rsidRDefault="00E0362D" w:rsidP="00666CF9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9" w:type="dxa"/>
          </w:tcPr>
          <w:p w:rsidR="00E0362D" w:rsidRDefault="00E0362D" w:rsidP="00666CF9">
            <w:pPr>
              <w:jc w:val="center"/>
              <w:rPr>
                <w:rFonts w:ascii="Muli" w:hAnsi="Muli"/>
                <w:sz w:val="24"/>
              </w:rPr>
            </w:pPr>
          </w:p>
          <w:p w:rsidR="00666CF9" w:rsidRDefault="00E0362D" w:rsidP="00666CF9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  <w:tc>
          <w:tcPr>
            <w:tcW w:w="708" w:type="dxa"/>
          </w:tcPr>
          <w:p w:rsidR="00E0362D" w:rsidRDefault="00E0362D" w:rsidP="00666CF9">
            <w:pPr>
              <w:jc w:val="center"/>
              <w:rPr>
                <w:rFonts w:ascii="Muli" w:hAnsi="Muli"/>
                <w:sz w:val="24"/>
              </w:rPr>
            </w:pPr>
          </w:p>
          <w:p w:rsidR="00666CF9" w:rsidRDefault="00E0362D" w:rsidP="00666CF9">
            <w:pPr>
              <w:jc w:val="center"/>
              <w:rPr>
                <w:rFonts w:ascii="Muli" w:hAnsi="Muli"/>
                <w:sz w:val="24"/>
              </w:rPr>
            </w:pPr>
            <w:r>
              <w:rPr>
                <w:rFonts w:ascii="Muli" w:hAnsi="Muli"/>
                <w:sz w:val="24"/>
              </w:rPr>
              <w:t>x</w:t>
            </w:r>
          </w:p>
        </w:tc>
      </w:tr>
    </w:tbl>
    <w:p w:rsidR="00A57CBD" w:rsidRDefault="00A57CBD" w:rsidP="00A57CBD">
      <w:pPr>
        <w:rPr>
          <w:rFonts w:ascii="Muli" w:hAnsi="Muli"/>
          <w:sz w:val="22"/>
          <w:szCs w:val="22"/>
        </w:rPr>
      </w:pPr>
    </w:p>
    <w:p w:rsidR="00E0362D" w:rsidRDefault="00E0362D" w:rsidP="00D70DAA">
      <w:pPr>
        <w:spacing w:line="240" w:lineRule="auto"/>
        <w:rPr>
          <w:rFonts w:ascii="Muli" w:hAnsi="Muli"/>
          <w:szCs w:val="18"/>
        </w:rPr>
      </w:pPr>
      <w:proofErr w:type="gramStart"/>
      <w:r>
        <w:rPr>
          <w:rFonts w:ascii="Muli" w:hAnsi="Muli"/>
          <w:sz w:val="22"/>
          <w:szCs w:val="22"/>
          <w:vertAlign w:val="superscript"/>
        </w:rPr>
        <w:t xml:space="preserve">1  </w:t>
      </w:r>
      <w:r w:rsidRPr="00E0362D">
        <w:rPr>
          <w:rFonts w:ascii="Muli" w:hAnsi="Muli"/>
          <w:szCs w:val="18"/>
        </w:rPr>
        <w:t>An</w:t>
      </w:r>
      <w:proofErr w:type="gramEnd"/>
      <w:r w:rsidRPr="00E0362D">
        <w:rPr>
          <w:rFonts w:ascii="Muli" w:hAnsi="Muli"/>
          <w:szCs w:val="18"/>
        </w:rPr>
        <w:t xml:space="preserve"> MF/HF radio installation may be over and above an MF radio installation</w:t>
      </w:r>
      <w:r w:rsidR="007F2EBC">
        <w:rPr>
          <w:rFonts w:ascii="Muli" w:hAnsi="Muli"/>
          <w:szCs w:val="18"/>
        </w:rPr>
        <w:t>.</w:t>
      </w:r>
    </w:p>
    <w:p w:rsidR="00E0362D" w:rsidRDefault="00E0362D" w:rsidP="00D70DAA">
      <w:pPr>
        <w:spacing w:line="240" w:lineRule="auto"/>
        <w:rPr>
          <w:rFonts w:ascii="Muli" w:hAnsi="Muli"/>
          <w:szCs w:val="18"/>
        </w:rPr>
      </w:pPr>
      <w:proofErr w:type="gramStart"/>
      <w:r>
        <w:rPr>
          <w:rFonts w:ascii="Muli" w:hAnsi="Muli"/>
          <w:sz w:val="22"/>
          <w:szCs w:val="22"/>
          <w:vertAlign w:val="superscript"/>
        </w:rPr>
        <w:t>2</w:t>
      </w:r>
      <w:r>
        <w:rPr>
          <w:rFonts w:ascii="Muli" w:hAnsi="Muli"/>
          <w:sz w:val="22"/>
          <w:szCs w:val="22"/>
        </w:rPr>
        <w:t xml:space="preserve">  </w:t>
      </w:r>
      <w:r w:rsidRPr="00E0362D">
        <w:rPr>
          <w:rFonts w:ascii="Muli" w:hAnsi="Muli"/>
          <w:szCs w:val="18"/>
        </w:rPr>
        <w:t>Nil</w:t>
      </w:r>
      <w:proofErr w:type="gramEnd"/>
      <w:r w:rsidRPr="00E0362D">
        <w:rPr>
          <w:rFonts w:ascii="Muli" w:hAnsi="Muli"/>
          <w:szCs w:val="18"/>
        </w:rPr>
        <w:t>, provided that a Shore-Based Maintenance Agreement is in place</w:t>
      </w:r>
      <w:r w:rsidR="007F2EBC">
        <w:rPr>
          <w:rFonts w:ascii="Muli" w:hAnsi="Muli"/>
          <w:szCs w:val="18"/>
        </w:rPr>
        <w:t>.</w:t>
      </w:r>
    </w:p>
    <w:p w:rsidR="00E0362D" w:rsidRDefault="00E0362D" w:rsidP="00E0362D">
      <w:pPr>
        <w:ind w:left="142" w:hanging="142"/>
        <w:rPr>
          <w:rFonts w:ascii="Muli" w:hAnsi="Muli"/>
          <w:szCs w:val="18"/>
        </w:rPr>
      </w:pPr>
      <w:proofErr w:type="gramStart"/>
      <w:r>
        <w:rPr>
          <w:rFonts w:ascii="Muli" w:hAnsi="Muli"/>
          <w:sz w:val="22"/>
          <w:szCs w:val="22"/>
          <w:vertAlign w:val="superscript"/>
        </w:rPr>
        <w:t>3</w:t>
      </w:r>
      <w:r w:rsidRPr="00E0362D">
        <w:rPr>
          <w:rFonts w:ascii="Muli" w:hAnsi="Muli"/>
          <w:sz w:val="22"/>
          <w:szCs w:val="22"/>
        </w:rPr>
        <w:t xml:space="preserve"> </w:t>
      </w:r>
      <w:r w:rsidRPr="00E0362D">
        <w:rPr>
          <w:rFonts w:ascii="Muli" w:hAnsi="Muli"/>
          <w:sz w:val="22"/>
          <w:szCs w:val="22"/>
          <w:vertAlign w:val="superscript"/>
        </w:rPr>
        <w:t xml:space="preserve"> </w:t>
      </w:r>
      <w:r w:rsidRPr="00E0362D">
        <w:rPr>
          <w:rFonts w:ascii="Muli" w:hAnsi="Muli"/>
          <w:szCs w:val="18"/>
        </w:rPr>
        <w:t>Ships</w:t>
      </w:r>
      <w:proofErr w:type="gramEnd"/>
      <w:r w:rsidRPr="00E0362D">
        <w:rPr>
          <w:rFonts w:ascii="Muli" w:hAnsi="Muli"/>
          <w:szCs w:val="18"/>
        </w:rPr>
        <w:t xml:space="preserve"> in sea area A</w:t>
      </w:r>
      <w:r w:rsidR="006E7ACB">
        <w:rPr>
          <w:rFonts w:ascii="Muli" w:hAnsi="Muli"/>
          <w:szCs w:val="18"/>
        </w:rPr>
        <w:t>3</w:t>
      </w:r>
      <w:r w:rsidRPr="00E0362D">
        <w:rPr>
          <w:rFonts w:ascii="Muli" w:hAnsi="Muli"/>
          <w:szCs w:val="18"/>
        </w:rPr>
        <w:t xml:space="preserve"> may choose duplication with either complete MF/HF transceiver or SES providing an RMSS with coverage equal to or broader </w:t>
      </w:r>
      <w:r>
        <w:rPr>
          <w:rFonts w:ascii="Muli" w:hAnsi="Muli"/>
          <w:szCs w:val="18"/>
        </w:rPr>
        <w:t>than the</w:t>
      </w:r>
      <w:r w:rsidRPr="00E0362D">
        <w:rPr>
          <w:rFonts w:ascii="Muli" w:hAnsi="Muli"/>
          <w:szCs w:val="18"/>
        </w:rPr>
        <w:t xml:space="preserve"> primary RMSS</w:t>
      </w:r>
      <w:r w:rsidR="007F2EBC">
        <w:rPr>
          <w:rFonts w:ascii="Muli" w:hAnsi="Muli"/>
          <w:szCs w:val="18"/>
        </w:rPr>
        <w:t>.</w:t>
      </w:r>
      <w:bookmarkStart w:id="0" w:name="_GoBack"/>
      <w:bookmarkEnd w:id="0"/>
    </w:p>
    <w:p w:rsidR="006E7ACB" w:rsidRDefault="006E7ACB" w:rsidP="006E7ACB">
      <w:pPr>
        <w:spacing w:after="0" w:line="240" w:lineRule="auto"/>
        <w:ind w:left="142" w:hanging="142"/>
        <w:rPr>
          <w:rFonts w:ascii="Muli" w:hAnsi="Muli"/>
          <w:szCs w:val="18"/>
        </w:rPr>
      </w:pPr>
      <w:proofErr w:type="gramStart"/>
      <w:r w:rsidRPr="006E7ACB">
        <w:rPr>
          <w:rFonts w:ascii="Muli" w:hAnsi="Muli"/>
          <w:sz w:val="22"/>
          <w:szCs w:val="22"/>
          <w:vertAlign w:val="superscript"/>
        </w:rPr>
        <w:t>4</w:t>
      </w:r>
      <w:r w:rsidRPr="006E7ACB">
        <w:rPr>
          <w:rFonts w:ascii="Muli" w:hAnsi="Muli"/>
          <w:sz w:val="22"/>
          <w:szCs w:val="22"/>
        </w:rPr>
        <w:t xml:space="preserve">  </w:t>
      </w:r>
      <w:r>
        <w:rPr>
          <w:rFonts w:ascii="Muli" w:hAnsi="Muli"/>
          <w:szCs w:val="18"/>
        </w:rPr>
        <w:t>Cargo</w:t>
      </w:r>
      <w:proofErr w:type="gramEnd"/>
      <w:r>
        <w:rPr>
          <w:rFonts w:ascii="Muli" w:hAnsi="Muli"/>
          <w:szCs w:val="18"/>
        </w:rPr>
        <w:t xml:space="preserve"> ships between 300 and 500 </w:t>
      </w:r>
      <w:proofErr w:type="spellStart"/>
      <w:r>
        <w:rPr>
          <w:rFonts w:ascii="Muli" w:hAnsi="Muli"/>
          <w:szCs w:val="18"/>
        </w:rPr>
        <w:t>gt</w:t>
      </w:r>
      <w:proofErr w:type="spellEnd"/>
      <w:r>
        <w:rPr>
          <w:rFonts w:ascii="Muli" w:hAnsi="Muli"/>
          <w:szCs w:val="18"/>
        </w:rPr>
        <w:t>: 1 set</w:t>
      </w:r>
      <w:r w:rsidR="007F2EBC">
        <w:rPr>
          <w:rFonts w:ascii="Muli" w:hAnsi="Muli"/>
          <w:szCs w:val="18"/>
        </w:rPr>
        <w:t>.</w:t>
      </w:r>
    </w:p>
    <w:p w:rsidR="006E7ACB" w:rsidRDefault="006E7ACB" w:rsidP="006E7ACB">
      <w:pPr>
        <w:spacing w:after="0" w:line="240" w:lineRule="auto"/>
        <w:ind w:left="142" w:hanging="142"/>
        <w:rPr>
          <w:rFonts w:ascii="Muli" w:hAnsi="Muli"/>
          <w:szCs w:val="18"/>
        </w:rPr>
      </w:pPr>
      <w:r>
        <w:rPr>
          <w:rFonts w:ascii="Muli" w:hAnsi="Muli"/>
          <w:szCs w:val="18"/>
        </w:rPr>
        <w:tab/>
        <w:t xml:space="preserve"> Cargo ships of 500 </w:t>
      </w:r>
      <w:proofErr w:type="spellStart"/>
      <w:r>
        <w:rPr>
          <w:rFonts w:ascii="Muli" w:hAnsi="Muli"/>
          <w:szCs w:val="18"/>
        </w:rPr>
        <w:t>gt</w:t>
      </w:r>
      <w:proofErr w:type="spellEnd"/>
      <w:r>
        <w:rPr>
          <w:rFonts w:ascii="Muli" w:hAnsi="Muli"/>
          <w:szCs w:val="18"/>
        </w:rPr>
        <w:t xml:space="preserve"> and upwards and passenger ships: 2 sets</w:t>
      </w:r>
      <w:r w:rsidR="007F2EBC">
        <w:rPr>
          <w:rFonts w:ascii="Muli" w:hAnsi="Muli"/>
          <w:szCs w:val="18"/>
        </w:rPr>
        <w:t>.</w:t>
      </w:r>
    </w:p>
    <w:p w:rsidR="006E7ACB" w:rsidRDefault="006E7ACB" w:rsidP="006E7ACB">
      <w:pPr>
        <w:spacing w:after="0" w:line="240" w:lineRule="auto"/>
        <w:ind w:left="142" w:hanging="142"/>
        <w:rPr>
          <w:rFonts w:ascii="Muli" w:hAnsi="Muli"/>
          <w:szCs w:val="18"/>
        </w:rPr>
      </w:pPr>
    </w:p>
    <w:p w:rsidR="006E7ACB" w:rsidRDefault="006E7ACB" w:rsidP="006E7ACB">
      <w:pPr>
        <w:spacing w:after="0" w:line="240" w:lineRule="auto"/>
        <w:ind w:left="142" w:hanging="142"/>
        <w:rPr>
          <w:rFonts w:ascii="Muli" w:hAnsi="Muli"/>
          <w:szCs w:val="18"/>
        </w:rPr>
      </w:pPr>
      <w:proofErr w:type="gramStart"/>
      <w:r w:rsidRPr="006E7ACB">
        <w:rPr>
          <w:rFonts w:ascii="Muli" w:hAnsi="Muli"/>
          <w:sz w:val="22"/>
          <w:szCs w:val="22"/>
          <w:vertAlign w:val="superscript"/>
        </w:rPr>
        <w:t>5</w:t>
      </w:r>
      <w:r>
        <w:rPr>
          <w:rFonts w:ascii="Muli" w:hAnsi="Muli"/>
          <w:sz w:val="22"/>
          <w:szCs w:val="22"/>
        </w:rPr>
        <w:t xml:space="preserve">  </w:t>
      </w:r>
      <w:r>
        <w:rPr>
          <w:rFonts w:ascii="Muli" w:hAnsi="Muli"/>
          <w:szCs w:val="18"/>
        </w:rPr>
        <w:t>Cargo</w:t>
      </w:r>
      <w:proofErr w:type="gramEnd"/>
      <w:r>
        <w:rPr>
          <w:rFonts w:ascii="Muli" w:hAnsi="Muli"/>
          <w:szCs w:val="18"/>
        </w:rPr>
        <w:t xml:space="preserve"> ships between 300 and 500 </w:t>
      </w:r>
      <w:proofErr w:type="spellStart"/>
      <w:r>
        <w:rPr>
          <w:rFonts w:ascii="Muli" w:hAnsi="Muli"/>
          <w:szCs w:val="18"/>
        </w:rPr>
        <w:t>gt</w:t>
      </w:r>
      <w:proofErr w:type="spellEnd"/>
      <w:r>
        <w:rPr>
          <w:rFonts w:ascii="Muli" w:hAnsi="Muli"/>
          <w:szCs w:val="18"/>
        </w:rPr>
        <w:t>: 2 sets</w:t>
      </w:r>
      <w:r w:rsidR="007F2EBC">
        <w:rPr>
          <w:rFonts w:ascii="Muli" w:hAnsi="Muli"/>
          <w:szCs w:val="18"/>
        </w:rPr>
        <w:t>.</w:t>
      </w:r>
    </w:p>
    <w:p w:rsidR="006E7ACB" w:rsidRDefault="006E7ACB" w:rsidP="00D70DAA">
      <w:pPr>
        <w:spacing w:after="0" w:line="360" w:lineRule="auto"/>
        <w:ind w:left="142" w:hanging="142"/>
        <w:rPr>
          <w:rFonts w:ascii="Muli" w:hAnsi="Muli"/>
          <w:szCs w:val="18"/>
        </w:rPr>
      </w:pPr>
      <w:r>
        <w:rPr>
          <w:rFonts w:ascii="Muli" w:hAnsi="Muli"/>
          <w:szCs w:val="18"/>
        </w:rPr>
        <w:tab/>
        <w:t xml:space="preserve"> Cargo ships of 500 </w:t>
      </w:r>
      <w:proofErr w:type="spellStart"/>
      <w:r>
        <w:rPr>
          <w:rFonts w:ascii="Muli" w:hAnsi="Muli"/>
          <w:szCs w:val="18"/>
        </w:rPr>
        <w:t>gt</w:t>
      </w:r>
      <w:proofErr w:type="spellEnd"/>
      <w:r>
        <w:rPr>
          <w:rFonts w:ascii="Muli" w:hAnsi="Muli"/>
          <w:szCs w:val="18"/>
        </w:rPr>
        <w:t xml:space="preserve"> and upwards and passenger ships: 3 sets</w:t>
      </w:r>
      <w:r w:rsidR="007F2EBC">
        <w:rPr>
          <w:rFonts w:ascii="Muli" w:hAnsi="Muli"/>
          <w:szCs w:val="18"/>
        </w:rPr>
        <w:t>.</w:t>
      </w:r>
    </w:p>
    <w:p w:rsidR="00E0362D" w:rsidRDefault="00D70DAA" w:rsidP="00D70DAA">
      <w:pPr>
        <w:spacing w:after="0" w:line="360" w:lineRule="auto"/>
        <w:ind w:left="142" w:hanging="142"/>
        <w:rPr>
          <w:rFonts w:ascii="Muli" w:hAnsi="Muli"/>
          <w:szCs w:val="18"/>
        </w:rPr>
      </w:pPr>
      <w:proofErr w:type="gramStart"/>
      <w:r>
        <w:rPr>
          <w:rFonts w:ascii="Muli" w:hAnsi="Muli"/>
          <w:sz w:val="22"/>
          <w:szCs w:val="22"/>
          <w:vertAlign w:val="superscript"/>
        </w:rPr>
        <w:t>6</w:t>
      </w:r>
      <w:r>
        <w:rPr>
          <w:rFonts w:ascii="Muli" w:hAnsi="Muli"/>
          <w:sz w:val="22"/>
          <w:szCs w:val="22"/>
        </w:rPr>
        <w:t xml:space="preserve">  </w:t>
      </w:r>
      <w:r>
        <w:rPr>
          <w:rFonts w:ascii="Muli" w:hAnsi="Muli"/>
          <w:szCs w:val="18"/>
        </w:rPr>
        <w:t>NAVTEX</w:t>
      </w:r>
      <w:proofErr w:type="gramEnd"/>
      <w:r w:rsidR="007F2EBC">
        <w:rPr>
          <w:rFonts w:ascii="Muli" w:hAnsi="Muli"/>
          <w:szCs w:val="18"/>
        </w:rPr>
        <w:t>.</w:t>
      </w:r>
    </w:p>
    <w:p w:rsidR="00AE6413" w:rsidRPr="00AE6413" w:rsidRDefault="00AE6413" w:rsidP="00D70DAA">
      <w:pPr>
        <w:spacing w:after="0" w:line="360" w:lineRule="auto"/>
        <w:ind w:left="142" w:hanging="142"/>
        <w:rPr>
          <w:rFonts w:ascii="Muli" w:hAnsi="Muli"/>
          <w:szCs w:val="18"/>
        </w:rPr>
      </w:pPr>
      <w:proofErr w:type="gramStart"/>
      <w:r>
        <w:rPr>
          <w:rFonts w:ascii="Muli" w:hAnsi="Muli"/>
          <w:sz w:val="22"/>
          <w:szCs w:val="22"/>
          <w:vertAlign w:val="superscript"/>
        </w:rPr>
        <w:t>7</w:t>
      </w:r>
      <w:r>
        <w:rPr>
          <w:rFonts w:ascii="Muli" w:hAnsi="Muli"/>
          <w:sz w:val="22"/>
          <w:szCs w:val="22"/>
        </w:rPr>
        <w:t xml:space="preserve">  </w:t>
      </w:r>
      <w:r>
        <w:rPr>
          <w:rFonts w:ascii="Muli" w:hAnsi="Muli"/>
          <w:szCs w:val="18"/>
        </w:rPr>
        <w:t>Enhanced</w:t>
      </w:r>
      <w:proofErr w:type="gramEnd"/>
      <w:r>
        <w:rPr>
          <w:rFonts w:ascii="Muli" w:hAnsi="Muli"/>
          <w:szCs w:val="18"/>
        </w:rPr>
        <w:t xml:space="preserve"> Group Call (EGC) receiver</w:t>
      </w:r>
      <w:r w:rsidR="007F2EBC">
        <w:rPr>
          <w:rFonts w:ascii="Muli" w:hAnsi="Muli"/>
          <w:szCs w:val="18"/>
        </w:rPr>
        <w:t>.</w:t>
      </w:r>
    </w:p>
    <w:sectPr w:rsidR="00AE6413" w:rsidRPr="00AE6413" w:rsidSect="00455C1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D"/>
    <w:rsid w:val="00455C1C"/>
    <w:rsid w:val="00544263"/>
    <w:rsid w:val="005822B1"/>
    <w:rsid w:val="00655A69"/>
    <w:rsid w:val="00666CF9"/>
    <w:rsid w:val="006E7ACB"/>
    <w:rsid w:val="00713B15"/>
    <w:rsid w:val="007F2EBC"/>
    <w:rsid w:val="009017EB"/>
    <w:rsid w:val="00A57CBD"/>
    <w:rsid w:val="00A817B9"/>
    <w:rsid w:val="00AE6413"/>
    <w:rsid w:val="00B72191"/>
    <w:rsid w:val="00C035F1"/>
    <w:rsid w:val="00D70DAA"/>
    <w:rsid w:val="00E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6901D"/>
  <w15:chartTrackingRefBased/>
  <w15:docId w15:val="{A3F1C558-9E92-49D4-B20D-D1E3BC8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 Light"/>
        <w:sz w:val="1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1554</Characters>
  <Application>Microsoft Office Word</Application>
  <DocSecurity>0</DocSecurity>
  <Lines>132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Lunn</dc:creator>
  <cp:keywords/>
  <dc:description/>
  <cp:lastModifiedBy>William Lunn</cp:lastModifiedBy>
  <cp:revision>8</cp:revision>
  <dcterms:created xsi:type="dcterms:W3CDTF">2023-11-29T13:45:00Z</dcterms:created>
  <dcterms:modified xsi:type="dcterms:W3CDTF">2023-11-29T15:19:00Z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d3ecd623-05cc-401e-b89a-d18dc3e2251c</vt:lpwstr>
  </property>
</Properties>
</file>